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FB" w:rsidRPr="00C61581" w:rsidRDefault="006676FB" w:rsidP="006676FB">
      <w:pPr>
        <w:pStyle w:val="NoSpacing"/>
        <w:jc w:val="center"/>
        <w:rPr>
          <w:rFonts w:ascii="Lucida Calligraphy" w:hAnsi="Lucida Calligraphy"/>
          <w:b/>
          <w:color w:val="FF0000"/>
          <w:sz w:val="24"/>
          <w:szCs w:val="24"/>
        </w:rPr>
      </w:pPr>
      <w:r>
        <w:rPr>
          <w:rFonts w:ascii="Lucida Calligraphy" w:hAnsi="Lucida Calligraphy"/>
          <w:b/>
          <w:noProof/>
          <w:color w:val="FF000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-412900</wp:posOffset>
            </wp:positionV>
            <wp:extent cx="478355" cy="375274"/>
            <wp:effectExtent l="0" t="0" r="0" b="6350"/>
            <wp:wrapNone/>
            <wp:docPr id="1" name="Picture 1" descr="STJ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J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55" cy="375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581">
        <w:rPr>
          <w:rFonts w:ascii="Lucida Calligraphy" w:hAnsi="Lucida Calligraphy"/>
          <w:b/>
          <w:color w:val="FF0000"/>
          <w:sz w:val="24"/>
          <w:szCs w:val="24"/>
        </w:rPr>
        <w:t>St Jerome’s Catholic Primary School</w:t>
      </w:r>
    </w:p>
    <w:p w:rsidR="006676FB" w:rsidRDefault="006676FB" w:rsidP="006676FB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Music Policy</w:t>
      </w:r>
    </w:p>
    <w:p w:rsidR="00C83A65" w:rsidRPr="00C83A65" w:rsidRDefault="00C83A65" w:rsidP="00C83A65">
      <w:pPr>
        <w:pStyle w:val="NoSpacing"/>
        <w:rPr>
          <w:rFonts w:ascii="Century Gothic" w:hAnsi="Century Gothic"/>
          <w:b/>
          <w:sz w:val="20"/>
          <w:szCs w:val="20"/>
        </w:rPr>
      </w:pPr>
      <w:r w:rsidRPr="00C83A65">
        <w:rPr>
          <w:rFonts w:ascii="Century Gothic" w:hAnsi="Century Gothic"/>
          <w:b/>
          <w:sz w:val="20"/>
          <w:szCs w:val="20"/>
        </w:rPr>
        <w:t>Intent</w:t>
      </w:r>
    </w:p>
    <w:p w:rsid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Our vision for music is that we provide every child with high quality music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experiences which engage and inspire them. We provide opportunities for all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children to create, play, perform and enjoy music and to appreciate a variety of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 xml:space="preserve">music styles. We aim for every child to leave </w:t>
      </w:r>
      <w:r>
        <w:rPr>
          <w:rFonts w:ascii="Century Gothic" w:hAnsi="Century Gothic"/>
          <w:sz w:val="20"/>
          <w:szCs w:val="20"/>
        </w:rPr>
        <w:t>St Jerome’s</w:t>
      </w:r>
      <w:r w:rsidRPr="00C83A65">
        <w:rPr>
          <w:rFonts w:ascii="Century Gothic" w:hAnsi="Century Gothic"/>
          <w:sz w:val="20"/>
          <w:szCs w:val="20"/>
        </w:rPr>
        <w:t xml:space="preserve"> </w:t>
      </w:r>
      <w:r w:rsidR="00B8637A">
        <w:rPr>
          <w:rFonts w:ascii="Century Gothic" w:hAnsi="Century Gothic"/>
          <w:sz w:val="20"/>
          <w:szCs w:val="20"/>
        </w:rPr>
        <w:t xml:space="preserve">Catholic </w:t>
      </w:r>
      <w:r w:rsidRPr="00C83A65">
        <w:rPr>
          <w:rFonts w:ascii="Century Gothic" w:hAnsi="Century Gothic"/>
          <w:sz w:val="20"/>
          <w:szCs w:val="20"/>
        </w:rPr>
        <w:t>Primary School with a range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of musical skills, knowledge and an understanding and love of music which they can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carry with them for the rest of their lives.</w:t>
      </w:r>
    </w:p>
    <w:p w:rsidR="00C83A65" w:rsidRP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</w:p>
    <w:p w:rsidR="00C83A65" w:rsidRPr="00C83A65" w:rsidRDefault="00C83A65" w:rsidP="00C83A65">
      <w:pPr>
        <w:pStyle w:val="NoSpacing"/>
        <w:rPr>
          <w:rFonts w:ascii="Century Gothic" w:hAnsi="Century Gothic"/>
          <w:b/>
          <w:sz w:val="20"/>
          <w:szCs w:val="20"/>
        </w:rPr>
      </w:pPr>
      <w:r w:rsidRPr="00C83A65">
        <w:rPr>
          <w:rFonts w:ascii="Century Gothic" w:hAnsi="Century Gothic"/>
          <w:b/>
          <w:sz w:val="20"/>
          <w:szCs w:val="20"/>
        </w:rPr>
        <w:t>Implementation</w:t>
      </w:r>
    </w:p>
    <w:p w:rsid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 xml:space="preserve">At </w:t>
      </w:r>
      <w:r>
        <w:rPr>
          <w:rFonts w:ascii="Century Gothic" w:hAnsi="Century Gothic"/>
          <w:sz w:val="20"/>
          <w:szCs w:val="20"/>
        </w:rPr>
        <w:t>St Jerome’s</w:t>
      </w:r>
      <w:r w:rsidRPr="00C83A65">
        <w:rPr>
          <w:rFonts w:ascii="Century Gothic" w:hAnsi="Century Gothic"/>
          <w:sz w:val="20"/>
          <w:szCs w:val="20"/>
        </w:rPr>
        <w:t xml:space="preserve"> we encourage children to participate in a variety of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musical experiences through which we aim to build up the confidence of all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children. Singing is an integral part of our school life and our teaching focuses on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 xml:space="preserve">developing the children's ability to sing in tune, developing their </w:t>
      </w:r>
      <w:r>
        <w:rPr>
          <w:rFonts w:ascii="Century Gothic" w:hAnsi="Century Gothic"/>
          <w:sz w:val="20"/>
          <w:szCs w:val="20"/>
        </w:rPr>
        <w:t>e</w:t>
      </w:r>
      <w:r w:rsidRPr="00C83A65">
        <w:rPr>
          <w:rFonts w:ascii="Century Gothic" w:hAnsi="Century Gothic"/>
          <w:sz w:val="20"/>
          <w:szCs w:val="20"/>
        </w:rPr>
        <w:t>xpression and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ability to listen to others</w:t>
      </w:r>
      <w:r w:rsidR="006676FB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Pupils’ understanding of music will be developed through activities which bring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together the requirements of performing, composing, listening and appraising.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Children are taught to make music together with tuned and un-tuned instruments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and to compose pieces. They are also taught to sing and play in time controlling the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sound and pace. They are taught different ways to represent sounds graphically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and symbolically.</w:t>
      </w:r>
    </w:p>
    <w:p w:rsidR="00C83A65" w:rsidRP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</w:p>
    <w:p w:rsidR="00C83A65" w:rsidRPr="00C83A65" w:rsidRDefault="00C83A65" w:rsidP="00C83A65">
      <w:pPr>
        <w:pStyle w:val="NoSpacing"/>
        <w:rPr>
          <w:rFonts w:ascii="Century Gothic" w:hAnsi="Century Gothic"/>
          <w:b/>
          <w:sz w:val="20"/>
          <w:szCs w:val="20"/>
        </w:rPr>
      </w:pPr>
      <w:r w:rsidRPr="00C83A65">
        <w:rPr>
          <w:rFonts w:ascii="Century Gothic" w:hAnsi="Century Gothic"/>
          <w:b/>
          <w:sz w:val="20"/>
          <w:szCs w:val="20"/>
        </w:rPr>
        <w:t>Impact</w:t>
      </w:r>
    </w:p>
    <w:p w:rsidR="00C83A65" w:rsidRP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Children will:</w:t>
      </w:r>
    </w:p>
    <w:p w:rsidR="00C83A65" w:rsidRPr="00C83A65" w:rsidRDefault="00C83A65" w:rsidP="00C83A65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enjoy and appreciate a wide variety of musical styles;</w:t>
      </w:r>
    </w:p>
    <w:p w:rsidR="00C83A65" w:rsidRPr="00C83A65" w:rsidRDefault="00C83A65" w:rsidP="00492F23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 xml:space="preserve">explore how sounds are made, and how music is produced by a variety of </w:t>
      </w:r>
      <w:r>
        <w:rPr>
          <w:rFonts w:ascii="Century Gothic" w:hAnsi="Century Gothic"/>
          <w:sz w:val="20"/>
          <w:szCs w:val="20"/>
        </w:rPr>
        <w:t>i</w:t>
      </w:r>
      <w:r w:rsidRPr="00C83A65">
        <w:rPr>
          <w:rFonts w:ascii="Century Gothic" w:hAnsi="Century Gothic"/>
          <w:sz w:val="20"/>
          <w:szCs w:val="20"/>
        </w:rPr>
        <w:t>nstruments;</w:t>
      </w:r>
    </w:p>
    <w:p w:rsidR="00C83A65" w:rsidRPr="00C83A65" w:rsidRDefault="00C83A65" w:rsidP="00C83A65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develop imagination and creativity;</w:t>
      </w:r>
    </w:p>
    <w:p w:rsidR="00C83A65" w:rsidRPr="00C83A65" w:rsidRDefault="00C83A65" w:rsidP="00C83A65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build a sense of pulse and rhythm;</w:t>
      </w:r>
    </w:p>
    <w:p w:rsidR="00C83A65" w:rsidRPr="00C83A65" w:rsidRDefault="00C83A65" w:rsidP="00C83A65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understand a range of musical vocabulary;</w:t>
      </w:r>
    </w:p>
    <w:p w:rsidR="00C83A65" w:rsidRPr="00276DC6" w:rsidRDefault="00C83A65" w:rsidP="00E7071A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76DC6">
        <w:rPr>
          <w:rFonts w:ascii="Century Gothic" w:hAnsi="Century Gothic"/>
          <w:sz w:val="20"/>
          <w:szCs w:val="20"/>
        </w:rPr>
        <w:t>develop the interrelated skills of composition, improvisation, performance</w:t>
      </w:r>
      <w:r w:rsidR="00276DC6" w:rsidRPr="00276DC6">
        <w:rPr>
          <w:rFonts w:ascii="Century Gothic" w:hAnsi="Century Gothic"/>
          <w:sz w:val="20"/>
          <w:szCs w:val="20"/>
        </w:rPr>
        <w:t xml:space="preserve"> </w:t>
      </w:r>
      <w:r w:rsidRPr="00276DC6">
        <w:rPr>
          <w:rFonts w:ascii="Century Gothic" w:hAnsi="Century Gothic"/>
          <w:sz w:val="20"/>
          <w:szCs w:val="20"/>
        </w:rPr>
        <w:t>and appreciation;</w:t>
      </w:r>
    </w:p>
    <w:p w:rsidR="00C83A65" w:rsidRPr="00C83A65" w:rsidRDefault="00C83A65" w:rsidP="00C83A65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enjoy a wide range of songs and sing in tune;</w:t>
      </w:r>
    </w:p>
    <w:p w:rsidR="00C83A65" w:rsidRPr="00C83A65" w:rsidRDefault="00C83A65" w:rsidP="003313E4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proofErr w:type="gramStart"/>
      <w:r w:rsidRPr="00C83A65">
        <w:rPr>
          <w:rFonts w:ascii="Century Gothic" w:hAnsi="Century Gothic"/>
          <w:sz w:val="20"/>
          <w:szCs w:val="20"/>
        </w:rPr>
        <w:t>develop</w:t>
      </w:r>
      <w:proofErr w:type="gramEnd"/>
      <w:r w:rsidRPr="00C83A65">
        <w:rPr>
          <w:rFonts w:ascii="Century Gothic" w:hAnsi="Century Gothic"/>
          <w:sz w:val="20"/>
          <w:szCs w:val="20"/>
        </w:rPr>
        <w:t xml:space="preserve"> positive attitudes and to experience success and satisfaction in music.</w:t>
      </w:r>
    </w:p>
    <w:p w:rsid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</w:p>
    <w:p w:rsidR="00C83A65" w:rsidRPr="00C83A65" w:rsidRDefault="00C83A65" w:rsidP="00C83A65">
      <w:pPr>
        <w:pStyle w:val="NoSpacing"/>
        <w:rPr>
          <w:rFonts w:ascii="Century Gothic" w:hAnsi="Century Gothic"/>
          <w:b/>
          <w:sz w:val="20"/>
          <w:szCs w:val="20"/>
        </w:rPr>
      </w:pPr>
      <w:r w:rsidRPr="00C83A65">
        <w:rPr>
          <w:rFonts w:ascii="Century Gothic" w:hAnsi="Century Gothic"/>
          <w:b/>
          <w:sz w:val="20"/>
          <w:szCs w:val="20"/>
        </w:rPr>
        <w:t>Teaching and Learning</w:t>
      </w:r>
    </w:p>
    <w:p w:rsidR="00C83A65" w:rsidRPr="00C83A65" w:rsidRDefault="00C83A65" w:rsidP="008529A0">
      <w:pPr>
        <w:pStyle w:val="NoSpacing"/>
        <w:numPr>
          <w:ilvl w:val="0"/>
          <w:numId w:val="9"/>
        </w:numPr>
        <w:ind w:left="284" w:hanging="284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Music in the Early Years</w:t>
      </w:r>
    </w:p>
    <w:p w:rsidR="00C83A65" w:rsidRP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 xml:space="preserve">We teach music in </w:t>
      </w:r>
      <w:r w:rsidR="008529A0">
        <w:rPr>
          <w:rFonts w:ascii="Century Gothic" w:hAnsi="Century Gothic"/>
          <w:sz w:val="20"/>
          <w:szCs w:val="20"/>
        </w:rPr>
        <w:t>Reception class</w:t>
      </w:r>
      <w:r w:rsidRPr="00C83A65">
        <w:rPr>
          <w:rFonts w:ascii="Century Gothic" w:hAnsi="Century Gothic"/>
          <w:sz w:val="20"/>
          <w:szCs w:val="20"/>
        </w:rPr>
        <w:t xml:space="preserve"> as an integral part of the topic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work covered during the year. As part of the Early Years Foundation Stage of the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National Curriculum, we relate the musical aspects of the children’s work to the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objectives set out in the Early Learning Goals (ELGs). Music contributes to a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child’s personal and social development. Counting songs foster a child’s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mathematical ability, and songs from different cultures increase a child’s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knowledge and understanding of the world.</w:t>
      </w:r>
      <w:r w:rsidR="008529A0">
        <w:rPr>
          <w:rFonts w:ascii="Century Gothic" w:hAnsi="Century Gothic"/>
          <w:sz w:val="20"/>
          <w:szCs w:val="20"/>
        </w:rPr>
        <w:t xml:space="preserve"> Reception class</w:t>
      </w:r>
      <w:r w:rsidRPr="00C83A65">
        <w:rPr>
          <w:rFonts w:ascii="Century Gothic" w:hAnsi="Century Gothic"/>
          <w:sz w:val="20"/>
          <w:szCs w:val="20"/>
        </w:rPr>
        <w:t xml:space="preserve"> also </w:t>
      </w:r>
      <w:r w:rsidR="008529A0">
        <w:rPr>
          <w:rFonts w:ascii="Century Gothic" w:hAnsi="Century Gothic"/>
          <w:sz w:val="20"/>
          <w:szCs w:val="20"/>
        </w:rPr>
        <w:t xml:space="preserve">has </w:t>
      </w:r>
      <w:r w:rsidRPr="00C83A65">
        <w:rPr>
          <w:rFonts w:ascii="Century Gothic" w:hAnsi="Century Gothic"/>
          <w:sz w:val="20"/>
          <w:szCs w:val="20"/>
        </w:rPr>
        <w:t>access to the Charanga Music Scheme.</w:t>
      </w:r>
    </w:p>
    <w:p w:rsidR="00C83A65" w:rsidRPr="00C83A65" w:rsidRDefault="00C83A65" w:rsidP="008529A0">
      <w:pPr>
        <w:pStyle w:val="NoSpacing"/>
        <w:numPr>
          <w:ilvl w:val="0"/>
          <w:numId w:val="10"/>
        </w:numPr>
        <w:ind w:left="284" w:hanging="284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Key Stage One and Two Curriculum</w:t>
      </w:r>
    </w:p>
    <w:p w:rsidR="00C83A65" w:rsidRP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Our s</w:t>
      </w:r>
      <w:r w:rsidR="008529A0">
        <w:rPr>
          <w:rFonts w:ascii="Century Gothic" w:hAnsi="Century Gothic"/>
          <w:sz w:val="20"/>
          <w:szCs w:val="20"/>
        </w:rPr>
        <w:t xml:space="preserve">chool uses the Charanga scheme </w:t>
      </w:r>
      <w:r w:rsidRPr="00C83A65">
        <w:rPr>
          <w:rFonts w:ascii="Century Gothic" w:hAnsi="Century Gothic"/>
          <w:sz w:val="20"/>
          <w:szCs w:val="20"/>
        </w:rPr>
        <w:t>as the basis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for its curriculum planning. This scheme has an integrated, practical, exploratory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and child led approach to musical learning.</w:t>
      </w:r>
    </w:p>
    <w:p w:rsidR="00C83A65" w:rsidRP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The learning within this scheme is based on:</w:t>
      </w:r>
    </w:p>
    <w:p w:rsidR="00C83A65" w:rsidRPr="00C83A65" w:rsidRDefault="00C83A65" w:rsidP="00C83A65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Listening and Appraising,</w:t>
      </w:r>
    </w:p>
    <w:p w:rsidR="00C83A65" w:rsidRPr="00C83A65" w:rsidRDefault="00C83A65" w:rsidP="00C83A65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Musical Activities (including Creating and Exploring)</w:t>
      </w:r>
    </w:p>
    <w:p w:rsidR="00C83A65" w:rsidRPr="00C83A65" w:rsidRDefault="00C83A65" w:rsidP="00C83A65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Singing and Performing.</w:t>
      </w:r>
    </w:p>
    <w:p w:rsidR="00C83A65" w:rsidRP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While there are opportunities for children of all abilities to develop their skills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and knowledge in each unit, the progression planned into the scheme of work means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that the children are increasingly challenged as they move through the school. All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musical learning in the scheme is based around the Interrelated Dimensions of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Music; pulse, rhythm, pitch, tempo, dynamics, timbre, texture, structure and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notation.</w:t>
      </w:r>
    </w:p>
    <w:p w:rsid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(See Music Progress Map. This shows progression from Year 1 – Year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6).</w:t>
      </w:r>
    </w:p>
    <w:p w:rsidR="00C83A65" w:rsidRP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</w:p>
    <w:p w:rsidR="00C83A65" w:rsidRPr="00C83A65" w:rsidRDefault="00C83A65" w:rsidP="00C83A65">
      <w:pPr>
        <w:pStyle w:val="NoSpacing"/>
        <w:rPr>
          <w:rFonts w:ascii="Century Gothic" w:hAnsi="Century Gothic"/>
          <w:b/>
          <w:sz w:val="20"/>
          <w:szCs w:val="20"/>
        </w:rPr>
      </w:pPr>
      <w:r w:rsidRPr="00C83A65">
        <w:rPr>
          <w:rFonts w:ascii="Century Gothic" w:hAnsi="Century Gothic"/>
          <w:b/>
          <w:sz w:val="20"/>
          <w:szCs w:val="20"/>
        </w:rPr>
        <w:t>Additional music teaching</w:t>
      </w:r>
    </w:p>
    <w:p w:rsidR="00C83A65" w:rsidRP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 xml:space="preserve">Children play the recorder in Year </w:t>
      </w:r>
      <w:r w:rsidR="00B631A6">
        <w:rPr>
          <w:rFonts w:ascii="Century Gothic" w:hAnsi="Century Gothic"/>
          <w:sz w:val="20"/>
          <w:szCs w:val="20"/>
        </w:rPr>
        <w:t>4 as part of the KAPOW</w:t>
      </w:r>
      <w:r>
        <w:rPr>
          <w:rFonts w:ascii="Century Gothic" w:hAnsi="Century Gothic"/>
          <w:sz w:val="20"/>
          <w:szCs w:val="20"/>
        </w:rPr>
        <w:t xml:space="preserve"> lessons</w:t>
      </w:r>
      <w:r w:rsidRPr="00C83A65">
        <w:rPr>
          <w:rFonts w:ascii="Century Gothic" w:hAnsi="Century Gothic"/>
          <w:sz w:val="20"/>
          <w:szCs w:val="20"/>
        </w:rPr>
        <w:t xml:space="preserve"> and there is a small group that meet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 xml:space="preserve">weekly during the </w:t>
      </w:r>
      <w:r>
        <w:rPr>
          <w:rFonts w:ascii="Century Gothic" w:hAnsi="Century Gothic"/>
          <w:sz w:val="20"/>
          <w:szCs w:val="20"/>
        </w:rPr>
        <w:t xml:space="preserve">spring and </w:t>
      </w:r>
      <w:r w:rsidRPr="00C83A65">
        <w:rPr>
          <w:rFonts w:ascii="Century Gothic" w:hAnsi="Century Gothic"/>
          <w:sz w:val="20"/>
          <w:szCs w:val="20"/>
        </w:rPr>
        <w:t xml:space="preserve">summer term to </w:t>
      </w:r>
      <w:r>
        <w:rPr>
          <w:rFonts w:ascii="Century Gothic" w:hAnsi="Century Gothic"/>
          <w:sz w:val="20"/>
          <w:szCs w:val="20"/>
        </w:rPr>
        <w:t>continue with</w:t>
      </w:r>
      <w:r w:rsidRPr="00C83A65">
        <w:rPr>
          <w:rFonts w:ascii="Century Gothic" w:hAnsi="Century Gothic"/>
          <w:sz w:val="20"/>
          <w:szCs w:val="20"/>
        </w:rPr>
        <w:t xml:space="preserve"> this. </w:t>
      </w:r>
      <w:r w:rsidR="008529A0">
        <w:rPr>
          <w:rFonts w:ascii="Century Gothic" w:hAnsi="Century Gothic"/>
          <w:sz w:val="20"/>
          <w:szCs w:val="20"/>
        </w:rPr>
        <w:t>In order to enrich the musical e</w:t>
      </w:r>
      <w:r w:rsidRPr="00C83A65">
        <w:rPr>
          <w:rFonts w:ascii="Century Gothic" w:hAnsi="Century Gothic"/>
          <w:sz w:val="20"/>
          <w:szCs w:val="20"/>
        </w:rPr>
        <w:t xml:space="preserve">xperiences of all our children, </w:t>
      </w:r>
      <w:r>
        <w:rPr>
          <w:rFonts w:ascii="Century Gothic" w:hAnsi="Century Gothic"/>
          <w:sz w:val="20"/>
          <w:szCs w:val="20"/>
        </w:rPr>
        <w:t>St Jerome’s</w:t>
      </w:r>
      <w:r w:rsidRPr="00C83A65">
        <w:rPr>
          <w:rFonts w:ascii="Century Gothic" w:hAnsi="Century Gothic"/>
          <w:sz w:val="20"/>
          <w:szCs w:val="20"/>
        </w:rPr>
        <w:t xml:space="preserve"> currently welcomes external providers who work with the</w:t>
      </w:r>
      <w:r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different year groups for a number of weekly sessions over the school year.</w:t>
      </w:r>
    </w:p>
    <w:p w:rsidR="00C83A65" w:rsidRDefault="00C83A65" w:rsidP="00B631A6">
      <w:pPr>
        <w:pStyle w:val="NoSpacing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Examples of external providers are:</w:t>
      </w:r>
      <w:bookmarkStart w:id="0" w:name="_GoBack"/>
      <w:bookmarkEnd w:id="0"/>
    </w:p>
    <w:p w:rsidR="008529A0" w:rsidRPr="00C83A65" w:rsidRDefault="008529A0" w:rsidP="00C83A65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Small group Guitar lessons (Create Music: Y2-Y6)</w:t>
      </w:r>
    </w:p>
    <w:p w:rsidR="00C83A65" w:rsidRDefault="00C83A65" w:rsidP="00B631A6">
      <w:pPr>
        <w:pStyle w:val="NoSpacing"/>
        <w:ind w:left="360"/>
        <w:rPr>
          <w:rFonts w:ascii="Century Gothic" w:hAnsi="Century Gothic"/>
          <w:sz w:val="20"/>
          <w:szCs w:val="20"/>
        </w:rPr>
      </w:pPr>
    </w:p>
    <w:p w:rsidR="008529A0" w:rsidRPr="00C83A65" w:rsidRDefault="008529A0" w:rsidP="008529A0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:rsidR="00C83A65" w:rsidRPr="006676FB" w:rsidRDefault="00C83A65" w:rsidP="00C83A65">
      <w:pPr>
        <w:pStyle w:val="NoSpacing"/>
        <w:rPr>
          <w:rFonts w:ascii="Century Gothic" w:hAnsi="Century Gothic"/>
          <w:b/>
          <w:sz w:val="20"/>
          <w:szCs w:val="20"/>
        </w:rPr>
      </w:pPr>
      <w:r w:rsidRPr="006676FB">
        <w:rPr>
          <w:rFonts w:ascii="Century Gothic" w:hAnsi="Century Gothic"/>
          <w:b/>
          <w:sz w:val="20"/>
          <w:szCs w:val="20"/>
        </w:rPr>
        <w:t>Musical events</w:t>
      </w:r>
    </w:p>
    <w:p w:rsidR="008529A0" w:rsidRP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Children take part in singing practice, assemblies and have opportunities to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 xml:space="preserve">perform in public, for example </w:t>
      </w:r>
      <w:r w:rsidR="008529A0">
        <w:rPr>
          <w:rFonts w:ascii="Century Gothic" w:hAnsi="Century Gothic"/>
          <w:sz w:val="20"/>
          <w:szCs w:val="20"/>
        </w:rPr>
        <w:t>Parish Party, Infant and Junior Plays, Carol Concert.</w:t>
      </w:r>
      <w:r w:rsidRPr="00C83A65">
        <w:rPr>
          <w:rFonts w:ascii="Century Gothic" w:hAnsi="Century Gothic"/>
          <w:sz w:val="20"/>
          <w:szCs w:val="20"/>
        </w:rPr>
        <w:t xml:space="preserve"> Children are also given the opportunity to listen to a range of</w:t>
      </w:r>
      <w:r w:rsidR="008529A0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music at the beginning and end of our assemblies</w:t>
      </w:r>
      <w:r w:rsidR="008529A0">
        <w:rPr>
          <w:rFonts w:ascii="Century Gothic" w:hAnsi="Century Gothic"/>
          <w:sz w:val="20"/>
          <w:szCs w:val="20"/>
        </w:rPr>
        <w:t xml:space="preserve"> as well as during times of collective worship.</w:t>
      </w:r>
      <w:r w:rsidR="00B8637A">
        <w:rPr>
          <w:rFonts w:ascii="Century Gothic" w:hAnsi="Century Gothic"/>
          <w:sz w:val="20"/>
          <w:szCs w:val="20"/>
        </w:rPr>
        <w:t xml:space="preserve"> </w:t>
      </w:r>
      <w:r w:rsidR="008529A0">
        <w:rPr>
          <w:rFonts w:ascii="Century Gothic" w:hAnsi="Century Gothic"/>
          <w:sz w:val="20"/>
          <w:szCs w:val="20"/>
        </w:rPr>
        <w:t xml:space="preserve">We also </w:t>
      </w:r>
      <w:r w:rsidR="00B8637A">
        <w:rPr>
          <w:rFonts w:ascii="Century Gothic" w:hAnsi="Century Gothic"/>
          <w:sz w:val="20"/>
          <w:szCs w:val="20"/>
        </w:rPr>
        <w:t>take part in</w:t>
      </w:r>
      <w:r w:rsidR="008529A0">
        <w:rPr>
          <w:rFonts w:ascii="Century Gothic" w:hAnsi="Century Gothic"/>
          <w:sz w:val="20"/>
          <w:szCs w:val="20"/>
        </w:rPr>
        <w:t xml:space="preserve"> singing assemblies where each class learns a song (Charanga or Sing up) and then </w:t>
      </w:r>
      <w:r w:rsidR="00D67B83">
        <w:rPr>
          <w:rFonts w:ascii="Century Gothic" w:hAnsi="Century Gothic"/>
          <w:sz w:val="20"/>
          <w:szCs w:val="20"/>
        </w:rPr>
        <w:t>p</w:t>
      </w:r>
      <w:r w:rsidR="008529A0">
        <w:rPr>
          <w:rFonts w:ascii="Century Gothic" w:hAnsi="Century Gothic"/>
          <w:sz w:val="20"/>
          <w:szCs w:val="20"/>
        </w:rPr>
        <w:t>erforms it to the rest of the school.</w:t>
      </w:r>
    </w:p>
    <w:p w:rsidR="006676FB" w:rsidRDefault="006676FB" w:rsidP="00C83A65">
      <w:pPr>
        <w:pStyle w:val="NoSpacing"/>
        <w:rPr>
          <w:rFonts w:ascii="Century Gothic" w:hAnsi="Century Gothic"/>
          <w:b/>
          <w:sz w:val="20"/>
          <w:szCs w:val="20"/>
        </w:rPr>
      </w:pPr>
    </w:p>
    <w:p w:rsidR="00C83A65" w:rsidRPr="006676FB" w:rsidRDefault="00C83A65" w:rsidP="00C83A65">
      <w:pPr>
        <w:pStyle w:val="NoSpacing"/>
        <w:rPr>
          <w:rFonts w:ascii="Century Gothic" w:hAnsi="Century Gothic"/>
          <w:b/>
          <w:sz w:val="20"/>
          <w:szCs w:val="20"/>
        </w:rPr>
      </w:pPr>
      <w:r w:rsidRPr="006676FB">
        <w:rPr>
          <w:rFonts w:ascii="Century Gothic" w:hAnsi="Century Gothic"/>
          <w:b/>
          <w:sz w:val="20"/>
          <w:szCs w:val="20"/>
        </w:rPr>
        <w:t>Resources</w:t>
      </w:r>
    </w:p>
    <w:p w:rsidR="00C83A65" w:rsidRP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 xml:space="preserve">The following resources are available to aid the teaching of music at </w:t>
      </w:r>
      <w:r>
        <w:rPr>
          <w:rFonts w:ascii="Century Gothic" w:hAnsi="Century Gothic"/>
          <w:sz w:val="20"/>
          <w:szCs w:val="20"/>
        </w:rPr>
        <w:t>St Jerome’s</w:t>
      </w:r>
      <w:r w:rsidRPr="00C83A65">
        <w:rPr>
          <w:rFonts w:ascii="Century Gothic" w:hAnsi="Century Gothic"/>
          <w:sz w:val="20"/>
          <w:szCs w:val="20"/>
        </w:rPr>
        <w:t>;</w:t>
      </w:r>
    </w:p>
    <w:p w:rsidR="00C83A65" w:rsidRPr="00C83A65" w:rsidRDefault="00B631A6" w:rsidP="006676FB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KAPOW </w:t>
      </w:r>
      <w:r w:rsidR="00C83A65" w:rsidRPr="00C83A65">
        <w:rPr>
          <w:rFonts w:ascii="Century Gothic" w:hAnsi="Century Gothic"/>
          <w:sz w:val="20"/>
          <w:szCs w:val="20"/>
        </w:rPr>
        <w:t>music scheme – all teachers and TA’s have individual logins</w:t>
      </w:r>
    </w:p>
    <w:p w:rsidR="00C83A65" w:rsidRDefault="00C83A65" w:rsidP="006676FB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sound system</w:t>
      </w:r>
      <w:r w:rsidR="00D67B83">
        <w:rPr>
          <w:rFonts w:ascii="Century Gothic" w:hAnsi="Century Gothic"/>
          <w:sz w:val="20"/>
          <w:szCs w:val="20"/>
        </w:rPr>
        <w:t xml:space="preserve"> including microphones</w:t>
      </w:r>
      <w:r w:rsidRPr="00C83A65">
        <w:rPr>
          <w:rFonts w:ascii="Century Gothic" w:hAnsi="Century Gothic"/>
          <w:sz w:val="20"/>
          <w:szCs w:val="20"/>
        </w:rPr>
        <w:t>, laptop and projector in the hall</w:t>
      </w:r>
    </w:p>
    <w:p w:rsidR="006676FB" w:rsidRPr="00C83A65" w:rsidRDefault="006676FB" w:rsidP="006676FB">
      <w:pPr>
        <w:pStyle w:val="NoSpacing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Wireless Bluetooth speaker</w:t>
      </w:r>
    </w:p>
    <w:p w:rsidR="00C83A65" w:rsidRPr="006676FB" w:rsidRDefault="00C83A65" w:rsidP="0070423B">
      <w:pPr>
        <w:pStyle w:val="NoSpacing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6676FB">
        <w:rPr>
          <w:rFonts w:ascii="Century Gothic" w:hAnsi="Century Gothic"/>
          <w:sz w:val="20"/>
          <w:szCs w:val="20"/>
        </w:rPr>
        <w:t xml:space="preserve">a range of musical resources on CD </w:t>
      </w:r>
      <w:r w:rsidR="00B8637A">
        <w:rPr>
          <w:rFonts w:ascii="Century Gothic" w:hAnsi="Century Gothic"/>
          <w:sz w:val="20"/>
          <w:szCs w:val="20"/>
        </w:rPr>
        <w:t xml:space="preserve">and Staff drive </w:t>
      </w:r>
      <w:r w:rsidRPr="006676FB">
        <w:rPr>
          <w:rFonts w:ascii="Century Gothic" w:hAnsi="Century Gothic"/>
          <w:sz w:val="20"/>
          <w:szCs w:val="20"/>
        </w:rPr>
        <w:t>which includes classical, popular and</w:t>
      </w:r>
      <w:r w:rsidR="006676FB" w:rsidRPr="006676FB">
        <w:rPr>
          <w:rFonts w:ascii="Century Gothic" w:hAnsi="Century Gothic"/>
          <w:sz w:val="20"/>
          <w:szCs w:val="20"/>
        </w:rPr>
        <w:t xml:space="preserve"> </w:t>
      </w:r>
      <w:r w:rsidRPr="006676FB">
        <w:rPr>
          <w:rFonts w:ascii="Century Gothic" w:hAnsi="Century Gothic"/>
          <w:sz w:val="20"/>
          <w:szCs w:val="20"/>
        </w:rPr>
        <w:t>cultural music</w:t>
      </w:r>
    </w:p>
    <w:p w:rsidR="00C83A65" w:rsidRPr="00C83A65" w:rsidRDefault="00C83A65" w:rsidP="006676FB">
      <w:pPr>
        <w:pStyle w:val="NoSpacing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a selection of un-tuned percussion instruments</w:t>
      </w:r>
    </w:p>
    <w:p w:rsidR="00C83A65" w:rsidRPr="00C83A65" w:rsidRDefault="00C83A65" w:rsidP="006676FB">
      <w:pPr>
        <w:pStyle w:val="NoSpacing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tuned instruments – glockenspiels and recorders</w:t>
      </w:r>
    </w:p>
    <w:p w:rsidR="00C83A65" w:rsidRP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</w:p>
    <w:p w:rsidR="00C83A65" w:rsidRPr="006676FB" w:rsidRDefault="00C83A65" w:rsidP="00C83A65">
      <w:pPr>
        <w:pStyle w:val="NoSpacing"/>
        <w:rPr>
          <w:rFonts w:ascii="Century Gothic" w:hAnsi="Century Gothic"/>
          <w:b/>
          <w:sz w:val="20"/>
          <w:szCs w:val="20"/>
        </w:rPr>
      </w:pPr>
      <w:r w:rsidRPr="006676FB">
        <w:rPr>
          <w:rFonts w:ascii="Century Gothic" w:hAnsi="Century Gothic"/>
          <w:b/>
          <w:sz w:val="20"/>
          <w:szCs w:val="20"/>
        </w:rPr>
        <w:t>Assessment</w:t>
      </w:r>
    </w:p>
    <w:p w:rsidR="00C83A65" w:rsidRP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Children demonstrate their ability in music in a variety of different ways. Teachers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will assess children’s work in music by making informal judgements as they observe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 xml:space="preserve">them during lessons. Video recordings are </w:t>
      </w:r>
      <w:proofErr w:type="gramStart"/>
      <w:r w:rsidRPr="00C83A65">
        <w:rPr>
          <w:rFonts w:ascii="Century Gothic" w:hAnsi="Century Gothic"/>
          <w:sz w:val="20"/>
          <w:szCs w:val="20"/>
        </w:rPr>
        <w:t>made</w:t>
      </w:r>
      <w:proofErr w:type="gramEnd"/>
      <w:r w:rsidRPr="00C83A65">
        <w:rPr>
          <w:rFonts w:ascii="Century Gothic" w:hAnsi="Century Gothic"/>
          <w:sz w:val="20"/>
          <w:szCs w:val="20"/>
        </w:rPr>
        <w:t xml:space="preserve"> of live musical performances for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the children to use as self-assessment. On completion of a piece of work, the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teacher will assess the work and give oral feedback.</w:t>
      </w:r>
      <w:r w:rsidR="00B76137">
        <w:rPr>
          <w:rFonts w:ascii="Century Gothic" w:hAnsi="Century Gothic"/>
          <w:sz w:val="20"/>
          <w:szCs w:val="20"/>
        </w:rPr>
        <w:t xml:space="preserve"> Older and more able pupils are </w:t>
      </w:r>
      <w:r w:rsidRPr="00C83A65">
        <w:rPr>
          <w:rFonts w:ascii="Century Gothic" w:hAnsi="Century Gothic"/>
          <w:sz w:val="20"/>
          <w:szCs w:val="20"/>
        </w:rPr>
        <w:t>encouraged to make judgements about how they can improve their own work.</w:t>
      </w:r>
    </w:p>
    <w:p w:rsid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Individual class teachers will keep samples of children’s work in music for their own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evidence. The Music Progress Map will enable teachers to assess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whether children are working below, above or at the expected level at the end of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each year.</w:t>
      </w:r>
      <w:r w:rsidR="00D67B83">
        <w:rPr>
          <w:rFonts w:ascii="Century Gothic" w:hAnsi="Century Gothic"/>
          <w:sz w:val="20"/>
          <w:szCs w:val="20"/>
        </w:rPr>
        <w:t xml:space="preserve"> Interim judgements will be made after each unit of work (half termly) and recorded on Balance.</w:t>
      </w:r>
    </w:p>
    <w:p w:rsidR="006676FB" w:rsidRPr="00C83A65" w:rsidRDefault="006676FB" w:rsidP="00C83A65">
      <w:pPr>
        <w:pStyle w:val="NoSpacing"/>
        <w:rPr>
          <w:rFonts w:ascii="Century Gothic" w:hAnsi="Century Gothic"/>
          <w:sz w:val="20"/>
          <w:szCs w:val="20"/>
        </w:rPr>
      </w:pPr>
    </w:p>
    <w:p w:rsidR="00C83A65" w:rsidRPr="006676FB" w:rsidRDefault="00C83A65" w:rsidP="00C83A65">
      <w:pPr>
        <w:pStyle w:val="NoSpacing"/>
        <w:rPr>
          <w:rFonts w:ascii="Century Gothic" w:hAnsi="Century Gothic"/>
          <w:b/>
          <w:sz w:val="20"/>
          <w:szCs w:val="20"/>
        </w:rPr>
      </w:pPr>
      <w:r w:rsidRPr="006676FB">
        <w:rPr>
          <w:rFonts w:ascii="Century Gothic" w:hAnsi="Century Gothic"/>
          <w:b/>
          <w:sz w:val="20"/>
          <w:szCs w:val="20"/>
        </w:rPr>
        <w:t>Equal opportunities</w:t>
      </w:r>
    </w:p>
    <w:p w:rsid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Activities should be carefully planned by the class teacher and be differentiated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where appropriate for children with SEN and equally the more able and Gifted and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Talented children. All resources/materials have been reviewed with equal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opportunities in mind, e.g. race, gender, ethnicity. Learning experiences in music will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be available to every child, regardless of race, gender, class or ability. Pupils will be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encouraged to value social and cultural diversity through musical experiences. They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will listen to, and participate in, a variety of experiences in a positive and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constructive role.</w:t>
      </w:r>
    </w:p>
    <w:p w:rsidR="006676FB" w:rsidRPr="00C83A65" w:rsidRDefault="006676FB" w:rsidP="00C83A65">
      <w:pPr>
        <w:pStyle w:val="NoSpacing"/>
        <w:rPr>
          <w:rFonts w:ascii="Century Gothic" w:hAnsi="Century Gothic"/>
          <w:sz w:val="20"/>
          <w:szCs w:val="20"/>
        </w:rPr>
      </w:pPr>
    </w:p>
    <w:p w:rsidR="00C83A65" w:rsidRPr="006676FB" w:rsidRDefault="00C83A65" w:rsidP="00C83A65">
      <w:pPr>
        <w:pStyle w:val="NoSpacing"/>
        <w:rPr>
          <w:rFonts w:ascii="Century Gothic" w:hAnsi="Century Gothic"/>
          <w:b/>
          <w:sz w:val="20"/>
          <w:szCs w:val="20"/>
        </w:rPr>
      </w:pPr>
      <w:r w:rsidRPr="006676FB">
        <w:rPr>
          <w:rFonts w:ascii="Century Gothic" w:hAnsi="Century Gothic"/>
          <w:b/>
          <w:sz w:val="20"/>
          <w:szCs w:val="20"/>
        </w:rPr>
        <w:t>Inclusion</w:t>
      </w:r>
    </w:p>
    <w:p w:rsidR="00C83A65" w:rsidRP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We recognise that in all classes, children have a wide range of musical ability, and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so we seek to provide suitable learning opportunities for all children by matching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the challenge of the task to the ability of the child. We achieve this in a variety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of ways:</w:t>
      </w:r>
    </w:p>
    <w:p w:rsidR="00C83A65" w:rsidRPr="00C83A65" w:rsidRDefault="00C83A65" w:rsidP="006676FB">
      <w:pPr>
        <w:pStyle w:val="NoSpacing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setting tasks which are open-ended and can have a variety of responses;</w:t>
      </w:r>
    </w:p>
    <w:p w:rsidR="00C83A65" w:rsidRPr="00C83A65" w:rsidRDefault="00C83A65" w:rsidP="006676FB">
      <w:pPr>
        <w:pStyle w:val="NoSpacing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setting tasks of increasing difficulty;</w:t>
      </w:r>
    </w:p>
    <w:p w:rsidR="00C83A65" w:rsidRPr="00C83A65" w:rsidRDefault="00C83A65" w:rsidP="006676FB">
      <w:pPr>
        <w:pStyle w:val="NoSpacing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grouping children by ability and setting different tasks for each group;</w:t>
      </w:r>
    </w:p>
    <w:p w:rsidR="00C83A65" w:rsidRPr="00C83A65" w:rsidRDefault="00C83A65" w:rsidP="006676FB">
      <w:pPr>
        <w:pStyle w:val="NoSpacing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grouping children in mixed ability groups;</w:t>
      </w:r>
    </w:p>
    <w:p w:rsidR="00C83A65" w:rsidRPr="006676FB" w:rsidRDefault="00C83A65" w:rsidP="00D1718F">
      <w:pPr>
        <w:pStyle w:val="NoSpacing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6676FB">
        <w:rPr>
          <w:rFonts w:ascii="Century Gothic" w:hAnsi="Century Gothic"/>
          <w:sz w:val="20"/>
          <w:szCs w:val="20"/>
        </w:rPr>
        <w:t>providing resources of different complexity, depending on the ability of the</w:t>
      </w:r>
      <w:r w:rsidR="006676FB" w:rsidRPr="006676FB">
        <w:rPr>
          <w:rFonts w:ascii="Century Gothic" w:hAnsi="Century Gothic"/>
          <w:sz w:val="20"/>
          <w:szCs w:val="20"/>
        </w:rPr>
        <w:t xml:space="preserve"> </w:t>
      </w:r>
      <w:r w:rsidRPr="006676FB">
        <w:rPr>
          <w:rFonts w:ascii="Century Gothic" w:hAnsi="Century Gothic"/>
          <w:sz w:val="20"/>
          <w:szCs w:val="20"/>
        </w:rPr>
        <w:t>child;</w:t>
      </w:r>
    </w:p>
    <w:p w:rsidR="00C83A65" w:rsidRDefault="00C83A65" w:rsidP="006039EE">
      <w:pPr>
        <w:pStyle w:val="NoSpacing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proofErr w:type="gramStart"/>
      <w:r w:rsidRPr="006676FB">
        <w:rPr>
          <w:rFonts w:ascii="Century Gothic" w:hAnsi="Century Gothic"/>
          <w:sz w:val="20"/>
          <w:szCs w:val="20"/>
        </w:rPr>
        <w:t>using</w:t>
      </w:r>
      <w:proofErr w:type="gramEnd"/>
      <w:r w:rsidRPr="006676FB">
        <w:rPr>
          <w:rFonts w:ascii="Century Gothic" w:hAnsi="Century Gothic"/>
          <w:sz w:val="20"/>
          <w:szCs w:val="20"/>
        </w:rPr>
        <w:t xml:space="preserve"> </w:t>
      </w:r>
      <w:r w:rsidR="00D67B83">
        <w:rPr>
          <w:rFonts w:ascii="Century Gothic" w:hAnsi="Century Gothic"/>
          <w:sz w:val="20"/>
          <w:szCs w:val="20"/>
        </w:rPr>
        <w:t>additional adults (TAs)</w:t>
      </w:r>
      <w:r w:rsidRPr="006676FB">
        <w:rPr>
          <w:rFonts w:ascii="Century Gothic" w:hAnsi="Century Gothic"/>
          <w:sz w:val="20"/>
          <w:szCs w:val="20"/>
        </w:rPr>
        <w:t xml:space="preserve"> to support the work of individuals or groups of</w:t>
      </w:r>
      <w:r w:rsidR="006676FB" w:rsidRPr="006676FB">
        <w:rPr>
          <w:rFonts w:ascii="Century Gothic" w:hAnsi="Century Gothic"/>
          <w:sz w:val="20"/>
          <w:szCs w:val="20"/>
        </w:rPr>
        <w:t xml:space="preserve"> </w:t>
      </w:r>
      <w:r w:rsidRPr="006676FB">
        <w:rPr>
          <w:rFonts w:ascii="Century Gothic" w:hAnsi="Century Gothic"/>
          <w:sz w:val="20"/>
          <w:szCs w:val="20"/>
        </w:rPr>
        <w:t>children.</w:t>
      </w:r>
    </w:p>
    <w:p w:rsidR="006676FB" w:rsidRPr="006676FB" w:rsidRDefault="006676FB" w:rsidP="00B76137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:rsidR="00C83A65" w:rsidRPr="006676FB" w:rsidRDefault="00C83A65" w:rsidP="00C83A65">
      <w:pPr>
        <w:pStyle w:val="NoSpacing"/>
        <w:rPr>
          <w:rFonts w:ascii="Century Gothic" w:hAnsi="Century Gothic"/>
          <w:b/>
          <w:sz w:val="20"/>
          <w:szCs w:val="20"/>
        </w:rPr>
      </w:pPr>
      <w:r w:rsidRPr="006676FB">
        <w:rPr>
          <w:rFonts w:ascii="Century Gothic" w:hAnsi="Century Gothic"/>
          <w:b/>
          <w:sz w:val="20"/>
          <w:szCs w:val="20"/>
        </w:rPr>
        <w:t>Role of the Subject Leader</w:t>
      </w:r>
    </w:p>
    <w:p w:rsidR="00C83A65" w:rsidRPr="00C83A65" w:rsidRDefault="00C83A65" w:rsidP="00C83A65">
      <w:pPr>
        <w:pStyle w:val="NoSpacing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The coordination and planning of the music curriculum are the responsibility of the</w:t>
      </w:r>
      <w:r w:rsidR="006676FB">
        <w:rPr>
          <w:rFonts w:ascii="Century Gothic" w:hAnsi="Century Gothic"/>
          <w:sz w:val="20"/>
          <w:szCs w:val="20"/>
        </w:rPr>
        <w:t xml:space="preserve"> </w:t>
      </w:r>
      <w:r w:rsidRPr="00C83A65">
        <w:rPr>
          <w:rFonts w:ascii="Century Gothic" w:hAnsi="Century Gothic"/>
          <w:sz w:val="20"/>
          <w:szCs w:val="20"/>
        </w:rPr>
        <w:t>subject leader, who also:</w:t>
      </w:r>
    </w:p>
    <w:p w:rsidR="00C83A65" w:rsidRDefault="00C83A65" w:rsidP="008B5582">
      <w:pPr>
        <w:pStyle w:val="NoSpacing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6676FB">
        <w:rPr>
          <w:rFonts w:ascii="Century Gothic" w:hAnsi="Century Gothic"/>
          <w:sz w:val="20"/>
          <w:szCs w:val="20"/>
        </w:rPr>
        <w:t>keeps colleagues and school governors informed about developments in music</w:t>
      </w:r>
      <w:r w:rsidR="006676FB" w:rsidRPr="006676FB">
        <w:rPr>
          <w:rFonts w:ascii="Century Gothic" w:hAnsi="Century Gothic"/>
          <w:sz w:val="20"/>
          <w:szCs w:val="20"/>
        </w:rPr>
        <w:t xml:space="preserve"> </w:t>
      </w:r>
      <w:r w:rsidRPr="006676FB">
        <w:rPr>
          <w:rFonts w:ascii="Century Gothic" w:hAnsi="Century Gothic"/>
          <w:sz w:val="20"/>
          <w:szCs w:val="20"/>
        </w:rPr>
        <w:t>and provides a strategic lead and direction for the subject;</w:t>
      </w:r>
    </w:p>
    <w:p w:rsidR="00B8637A" w:rsidRPr="006676FB" w:rsidRDefault="00B76137" w:rsidP="008B5582">
      <w:pPr>
        <w:pStyle w:val="NoSpacing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keeps own CPD up-to-date and regularly feeds back to colleagues;</w:t>
      </w:r>
    </w:p>
    <w:p w:rsidR="00C83A65" w:rsidRPr="006676FB" w:rsidRDefault="00C83A65" w:rsidP="00FD3041">
      <w:pPr>
        <w:pStyle w:val="NoSpacing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6676FB">
        <w:rPr>
          <w:rFonts w:ascii="Century Gothic" w:hAnsi="Century Gothic"/>
          <w:sz w:val="20"/>
          <w:szCs w:val="20"/>
        </w:rPr>
        <w:t>discusses progress with the Head Teacher and evaluates strengths and</w:t>
      </w:r>
      <w:r w:rsidR="006676FB" w:rsidRPr="006676FB">
        <w:rPr>
          <w:rFonts w:ascii="Century Gothic" w:hAnsi="Century Gothic"/>
          <w:sz w:val="20"/>
          <w:szCs w:val="20"/>
        </w:rPr>
        <w:t xml:space="preserve"> </w:t>
      </w:r>
      <w:r w:rsidRPr="006676FB">
        <w:rPr>
          <w:rFonts w:ascii="Century Gothic" w:hAnsi="Century Gothic"/>
          <w:sz w:val="20"/>
          <w:szCs w:val="20"/>
        </w:rPr>
        <w:t>weaknesses in music;</w:t>
      </w:r>
    </w:p>
    <w:p w:rsidR="00C83A65" w:rsidRPr="006676FB" w:rsidRDefault="00C83A65" w:rsidP="0012364E">
      <w:pPr>
        <w:pStyle w:val="NoSpacing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6676FB">
        <w:rPr>
          <w:rFonts w:ascii="Century Gothic" w:hAnsi="Century Gothic"/>
          <w:sz w:val="20"/>
          <w:szCs w:val="20"/>
        </w:rPr>
        <w:t>reviews the success of the Charanga music scheme and reviews evidence of</w:t>
      </w:r>
      <w:r w:rsidR="006676FB" w:rsidRPr="006676FB">
        <w:rPr>
          <w:rFonts w:ascii="Century Gothic" w:hAnsi="Century Gothic"/>
          <w:sz w:val="20"/>
          <w:szCs w:val="20"/>
        </w:rPr>
        <w:t xml:space="preserve"> </w:t>
      </w:r>
      <w:r w:rsidRPr="006676FB">
        <w:rPr>
          <w:rFonts w:ascii="Century Gothic" w:hAnsi="Century Gothic"/>
          <w:sz w:val="20"/>
          <w:szCs w:val="20"/>
        </w:rPr>
        <w:t>children’s work;</w:t>
      </w:r>
    </w:p>
    <w:p w:rsidR="00C83A65" w:rsidRDefault="00C83A65" w:rsidP="006676FB">
      <w:pPr>
        <w:pStyle w:val="NoSpacing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>arranges external music providers to work with different year groups;</w:t>
      </w:r>
    </w:p>
    <w:p w:rsidR="00D67B83" w:rsidRDefault="00D67B83" w:rsidP="00C83A65">
      <w:pPr>
        <w:pStyle w:val="NoSpacing"/>
        <w:rPr>
          <w:rFonts w:ascii="Century Gothic" w:hAnsi="Century Gothic"/>
          <w:sz w:val="20"/>
          <w:szCs w:val="20"/>
        </w:rPr>
      </w:pPr>
    </w:p>
    <w:p w:rsidR="00D75DF0" w:rsidRDefault="00D75DF0" w:rsidP="00D75DF0">
      <w:pPr>
        <w:pStyle w:val="NoSpacing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Updated: </w:t>
      </w:r>
      <w:r w:rsidR="00B631A6">
        <w:rPr>
          <w:rFonts w:ascii="Century Gothic" w:hAnsi="Century Gothic"/>
          <w:sz w:val="20"/>
          <w:szCs w:val="20"/>
        </w:rPr>
        <w:t>February 2022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</w:t>
      </w:r>
    </w:p>
    <w:p w:rsidR="0079450F" w:rsidRPr="00C83A65" w:rsidRDefault="00C83A65" w:rsidP="00D75DF0">
      <w:pPr>
        <w:pStyle w:val="NoSpacing"/>
        <w:spacing w:line="360" w:lineRule="auto"/>
        <w:rPr>
          <w:rFonts w:ascii="Century Gothic" w:hAnsi="Century Gothic"/>
          <w:sz w:val="20"/>
          <w:szCs w:val="20"/>
        </w:rPr>
      </w:pPr>
      <w:r w:rsidRPr="00C83A65">
        <w:rPr>
          <w:rFonts w:ascii="Century Gothic" w:hAnsi="Century Gothic"/>
          <w:sz w:val="20"/>
          <w:szCs w:val="20"/>
        </w:rPr>
        <w:t xml:space="preserve">Review: </w:t>
      </w:r>
      <w:r w:rsidR="00CB4A8E">
        <w:rPr>
          <w:rFonts w:ascii="Century Gothic" w:hAnsi="Century Gothic"/>
          <w:sz w:val="20"/>
          <w:szCs w:val="20"/>
        </w:rPr>
        <w:t>January 2024</w:t>
      </w:r>
    </w:p>
    <w:sectPr w:rsidR="0079450F" w:rsidRPr="00C83A65" w:rsidSect="00C83A65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F0" w:rsidRDefault="00D75DF0" w:rsidP="00D75DF0">
      <w:pPr>
        <w:spacing w:after="0" w:line="240" w:lineRule="auto"/>
      </w:pPr>
      <w:r>
        <w:separator/>
      </w:r>
    </w:p>
  </w:endnote>
  <w:endnote w:type="continuationSeparator" w:id="0">
    <w:p w:rsidR="00D75DF0" w:rsidRDefault="00D75DF0" w:rsidP="00D7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F0" w:rsidRDefault="00D75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F0" w:rsidRDefault="00D75DF0" w:rsidP="00D75DF0">
      <w:pPr>
        <w:spacing w:after="0" w:line="240" w:lineRule="auto"/>
      </w:pPr>
      <w:r>
        <w:separator/>
      </w:r>
    </w:p>
  </w:footnote>
  <w:footnote w:type="continuationSeparator" w:id="0">
    <w:p w:rsidR="00D75DF0" w:rsidRDefault="00D75DF0" w:rsidP="00D75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235F"/>
    <w:multiLevelType w:val="hybridMultilevel"/>
    <w:tmpl w:val="FC9818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6CE8"/>
    <w:multiLevelType w:val="hybridMultilevel"/>
    <w:tmpl w:val="827E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7F76"/>
    <w:multiLevelType w:val="hybridMultilevel"/>
    <w:tmpl w:val="FA705EFE"/>
    <w:lvl w:ilvl="0" w:tplc="06D2FC56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7184"/>
    <w:multiLevelType w:val="hybridMultilevel"/>
    <w:tmpl w:val="5CDA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E344C"/>
    <w:multiLevelType w:val="hybridMultilevel"/>
    <w:tmpl w:val="0816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73695"/>
    <w:multiLevelType w:val="hybridMultilevel"/>
    <w:tmpl w:val="370A04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E2E34"/>
    <w:multiLevelType w:val="hybridMultilevel"/>
    <w:tmpl w:val="A4B0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831EB"/>
    <w:multiLevelType w:val="hybridMultilevel"/>
    <w:tmpl w:val="730C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3421E"/>
    <w:multiLevelType w:val="hybridMultilevel"/>
    <w:tmpl w:val="5A1A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D5133"/>
    <w:multiLevelType w:val="hybridMultilevel"/>
    <w:tmpl w:val="D304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65"/>
    <w:rsid w:val="00276DC6"/>
    <w:rsid w:val="005060BA"/>
    <w:rsid w:val="005C0E54"/>
    <w:rsid w:val="006676FB"/>
    <w:rsid w:val="0079450F"/>
    <w:rsid w:val="00820956"/>
    <w:rsid w:val="008529A0"/>
    <w:rsid w:val="00B631A6"/>
    <w:rsid w:val="00B76137"/>
    <w:rsid w:val="00B8637A"/>
    <w:rsid w:val="00C83A65"/>
    <w:rsid w:val="00CB4A8E"/>
    <w:rsid w:val="00D67B83"/>
    <w:rsid w:val="00D7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5DD2"/>
  <w15:chartTrackingRefBased/>
  <w15:docId w15:val="{F2A52642-6644-4BEF-8D04-8F28F58A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A65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D75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DF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5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DF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Jeromes Primary School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Binns</dc:creator>
  <cp:keywords/>
  <dc:description/>
  <cp:lastModifiedBy>Kathy Monaghan</cp:lastModifiedBy>
  <cp:revision>2</cp:revision>
  <dcterms:created xsi:type="dcterms:W3CDTF">2023-10-04T13:29:00Z</dcterms:created>
  <dcterms:modified xsi:type="dcterms:W3CDTF">2023-10-04T13:29:00Z</dcterms:modified>
</cp:coreProperties>
</file>